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Agenda for Area 74 Assembly DRAFT  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October 18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, 2025, Time 8:30 am   Location - Quality INN Rhinelander 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668 W. Kemp St. Rhinelander WI. 54501 Phone- 715-369-3600            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Hybrid </w:t>
      </w:r>
      <w:r w:rsidDel="00000000" w:rsidR="00000000" w:rsidRPr="00000000">
        <w:rPr>
          <w:rtl w:val="0"/>
        </w:rPr>
        <w:t xml:space="preserve">Zoom </w:t>
      </w:r>
      <w:r w:rsidDel="00000000" w:rsidR="00000000" w:rsidRPr="00000000">
        <w:rPr>
          <w:b w:val="1"/>
          <w:rtl w:val="0"/>
        </w:rPr>
        <w:t xml:space="preserve">Meeting ID: 479 428 9816    Passcode:1212144 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8:00am  New DCM-GSR orientation – this will be presented on our zoom meeting platform 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This will be accessible both in person and in a breakout, room A which will be an option for     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Those logged into zoom for the assembly 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rtl w:val="0"/>
        </w:rPr>
        <w:t xml:space="preserve">8:30 a.m. – Welcome, Prayer, Housekeeping, Opening Remarks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Roll Call _ secretary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Area Chair introduce Past Delegates in attendance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  -</w:t>
        <w:tab/>
        <w:t xml:space="preserve">Approval of Minutes from 4-12-2025.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  - Introduction of our new ECR Trustee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  - Brief talk on Her service journey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                     </w:t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9:00 a.m.   Election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            Lunch at discretion of election facilitator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Business after election is completed 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Conference recap /Bid –(</w:t>
      </w:r>
      <w:r w:rsidDel="00000000" w:rsidR="00000000" w:rsidRPr="00000000">
        <w:rPr>
          <w:rtl w:val="0"/>
        </w:rPr>
        <w:t xml:space="preserve">Information needed prior to Budget discussion)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2025 recap from District 22 Sturgeon Bay Location 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2026 Area 74/ECR Conference Dist. 05</w:t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2026 Budget presentation -approval 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2026 Dates to remember 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2027 ECR Form update from Delegate</w:t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2027 Area 74 Conference Bids?</w:t>
      </w:r>
    </w:p>
    <w:p w:rsidR="00000000" w:rsidDel="00000000" w:rsidP="00000000" w:rsidRDefault="00000000" w:rsidRPr="00000000" w14:paraId="0000002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WICYPAA   Report</w:t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u w:val="single"/>
          <w:rtl w:val="0"/>
        </w:rPr>
        <w:t xml:space="preserve">Additional Motions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ind w:left="720" w:firstLine="720"/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</w:t>
      </w:r>
      <w:r w:rsidDel="00000000" w:rsidR="00000000" w:rsidRPr="00000000">
        <w:rPr>
          <w:b w:val="1"/>
          <w:rtl w:val="0"/>
        </w:rPr>
        <w:t xml:space="preserve">                 Motion: Proposed Guidelines for Area 74 Newsletter (The Now &amp; Then)</w:t>
      </w:r>
    </w:p>
    <w:p w:rsidR="00000000" w:rsidDel="00000000" w:rsidP="00000000" w:rsidRDefault="00000000" w:rsidRPr="00000000" w14:paraId="00000028">
      <w:pPr>
        <w:ind w:left="720"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Motion:  Remove Voice &amp; Vote of Past Delegates    - District 05</w:t>
      </w:r>
    </w:p>
    <w:p w:rsidR="00000000" w:rsidDel="00000000" w:rsidP="00000000" w:rsidRDefault="00000000" w:rsidRPr="00000000" w14:paraId="0000002A">
      <w:pPr>
        <w:ind w:left="27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</w:t>
        <w:tab/>
        <w:t xml:space="preserve">Motion:  1-year extension of trial of service meeting schedule   - Area 74 Chair</w:t>
      </w:r>
    </w:p>
    <w:p w:rsidR="00000000" w:rsidDel="00000000" w:rsidP="00000000" w:rsidRDefault="00000000" w:rsidRPr="00000000" w14:paraId="0000002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</w:t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</w:t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Area Committee chairs please submit your reports to the secretary </w:t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Reports will be heard if time allows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       </w:t>
        <w:tab/>
        <w:t xml:space="preserve">Meeting Closed with responsibility statement.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288" w:top="288" w:left="72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rsid w:val="00943D1A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rsid w:val="00943D1A"/>
    <w:rPr>
      <w:sz w:val="24"/>
      <w:szCs w:val="24"/>
    </w:rPr>
  </w:style>
  <w:style w:type="paragraph" w:styleId="Footer">
    <w:name w:val="footer"/>
    <w:basedOn w:val="Normal"/>
    <w:link w:val="FooterChar"/>
    <w:rsid w:val="00943D1A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rsid w:val="00943D1A"/>
    <w:rPr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834AA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gD1EDSQtNL3qQwraF2tIgW1Rjw==">CgMxLjA4AHIhMUF4UDdMcUs4VmNQN3lldTJubW9jbk04VHc5N2dZNHMw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2025-09-29T01:55:00Z</dcterms:created>
  <dc:creator>Bob Mayer</dc:creator>
</cp:coreProperties>
</file>